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8DDE" w14:textId="3B7FF9DB" w:rsidR="003C69EB" w:rsidRDefault="00AA277E" w:rsidP="00AA277E">
      <w:pPr>
        <w:pStyle w:val="NoSpacing"/>
        <w:rPr>
          <w:sz w:val="24"/>
          <w:szCs w:val="24"/>
        </w:rPr>
      </w:pPr>
      <w:r>
        <w:rPr>
          <w:sz w:val="24"/>
          <w:szCs w:val="24"/>
        </w:rPr>
        <w:t>Dear Journalist,</w:t>
      </w:r>
    </w:p>
    <w:p w14:paraId="37A10786" w14:textId="37AA65AA" w:rsidR="00AA277E" w:rsidRDefault="00AA277E" w:rsidP="00AA277E">
      <w:pPr>
        <w:pStyle w:val="NoSpacing"/>
        <w:rPr>
          <w:sz w:val="24"/>
          <w:szCs w:val="24"/>
        </w:rPr>
      </w:pPr>
    </w:p>
    <w:p w14:paraId="1F0AF743" w14:textId="63AD4ECA" w:rsidR="00AA277E" w:rsidRDefault="00AA277E" w:rsidP="00AA277E">
      <w:pPr>
        <w:pStyle w:val="NoSpacing"/>
        <w:rPr>
          <w:sz w:val="24"/>
          <w:szCs w:val="24"/>
        </w:rPr>
      </w:pPr>
      <w:r>
        <w:rPr>
          <w:sz w:val="24"/>
          <w:szCs w:val="24"/>
        </w:rPr>
        <w:t>I am enclosing the results of a study on the need for validated actuarial risk assessments</w:t>
      </w:r>
      <w:r w:rsidR="00947B09">
        <w:rPr>
          <w:sz w:val="24"/>
          <w:szCs w:val="24"/>
        </w:rPr>
        <w:t xml:space="preserve"> to reform the sex offense registry in Florida</w:t>
      </w:r>
      <w:r>
        <w:rPr>
          <w:sz w:val="24"/>
          <w:szCs w:val="24"/>
        </w:rPr>
        <w:t>.  These assessments are not based on the offense but the actual risk of re-offending (committing another sex crime).</w:t>
      </w:r>
    </w:p>
    <w:p w14:paraId="0AB4937F" w14:textId="4C8B2921" w:rsidR="00947B09" w:rsidRDefault="00947B09" w:rsidP="00AA277E">
      <w:pPr>
        <w:pStyle w:val="NoSpacing"/>
        <w:rPr>
          <w:sz w:val="24"/>
          <w:szCs w:val="24"/>
        </w:rPr>
      </w:pPr>
    </w:p>
    <w:p w14:paraId="11B5C775" w14:textId="27068E79" w:rsidR="00947B09" w:rsidRDefault="00947B09" w:rsidP="00AA277E">
      <w:pPr>
        <w:pStyle w:val="NoSpacing"/>
        <w:rPr>
          <w:sz w:val="24"/>
          <w:szCs w:val="24"/>
        </w:rPr>
      </w:pPr>
      <w:r>
        <w:rPr>
          <w:sz w:val="24"/>
          <w:szCs w:val="24"/>
        </w:rPr>
        <w:t>The sex offense registry is for life in Florida for EVERYONE!  All registrants are put into the “same box”.</w:t>
      </w:r>
    </w:p>
    <w:p w14:paraId="313C0919" w14:textId="6735E21D" w:rsidR="00AA277E" w:rsidRDefault="00AA277E" w:rsidP="00AA277E">
      <w:pPr>
        <w:pStyle w:val="NoSpacing"/>
        <w:rPr>
          <w:sz w:val="24"/>
          <w:szCs w:val="24"/>
        </w:rPr>
      </w:pPr>
    </w:p>
    <w:p w14:paraId="1930712B" w14:textId="05C4B786" w:rsidR="00AA277E" w:rsidRDefault="00AA277E" w:rsidP="00AA277E">
      <w:pPr>
        <w:pStyle w:val="NoSpacing"/>
        <w:rPr>
          <w:sz w:val="24"/>
          <w:szCs w:val="24"/>
        </w:rPr>
      </w:pPr>
      <w:r>
        <w:rPr>
          <w:sz w:val="24"/>
          <w:szCs w:val="24"/>
        </w:rPr>
        <w:t xml:space="preserve">This study was co-authored by Dr. Jill Levenson, a professor at Barry University in Miami, Florida.  Dr. Levenson has spent years studying the impact and effectiveness of social policies and therapeutic interventions designed to reduce sexual violence.  She has published over 100 articles about policies and clinical interventions designed to prevent sexual abuse, including projects funded by the National Institutes of Justice and the National Sexual Violence </w:t>
      </w:r>
      <w:r w:rsidR="005C4204">
        <w:rPr>
          <w:sz w:val="24"/>
          <w:szCs w:val="24"/>
        </w:rPr>
        <w:t>R</w:t>
      </w:r>
      <w:r>
        <w:rPr>
          <w:sz w:val="24"/>
          <w:szCs w:val="24"/>
        </w:rPr>
        <w:t xml:space="preserve">esource Center.  </w:t>
      </w:r>
    </w:p>
    <w:p w14:paraId="66C139A3" w14:textId="1DCD17A1" w:rsidR="0056669A" w:rsidRDefault="0056669A" w:rsidP="00AA277E">
      <w:pPr>
        <w:pStyle w:val="NoSpacing"/>
        <w:rPr>
          <w:sz w:val="24"/>
          <w:szCs w:val="24"/>
        </w:rPr>
      </w:pPr>
    </w:p>
    <w:p w14:paraId="6010472A" w14:textId="0FF0075F" w:rsidR="0056669A" w:rsidRPr="00AA277E" w:rsidRDefault="0056669A" w:rsidP="00AA277E">
      <w:pPr>
        <w:pStyle w:val="NoSpacing"/>
        <w:rPr>
          <w:sz w:val="24"/>
          <w:szCs w:val="24"/>
        </w:rPr>
      </w:pPr>
      <w:r>
        <w:rPr>
          <w:sz w:val="24"/>
          <w:szCs w:val="24"/>
        </w:rPr>
        <w:t>Sincerely,</w:t>
      </w:r>
    </w:p>
    <w:sectPr w:rsidR="0056669A" w:rsidRPr="00AA2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7E"/>
    <w:rsid w:val="003C69EB"/>
    <w:rsid w:val="0056669A"/>
    <w:rsid w:val="005C4204"/>
    <w:rsid w:val="00947B09"/>
    <w:rsid w:val="00AA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6C89"/>
  <w15:chartTrackingRefBased/>
  <w15:docId w15:val="{169C6438-6B2C-4174-9EFC-AC35FEA8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3</cp:revision>
  <dcterms:created xsi:type="dcterms:W3CDTF">2021-04-03T14:51:00Z</dcterms:created>
  <dcterms:modified xsi:type="dcterms:W3CDTF">2021-04-03T15:01:00Z</dcterms:modified>
</cp:coreProperties>
</file>